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300" w:line="510" w:lineRule="atLeast"/>
        <w:ind/>
        <w:jc w:val="center"/>
        <w:outlineLvl w:val="0"/>
        <w:rPr>
          <w:rFonts w:ascii="Times New Roman" w:hAnsi="Times New Roman"/>
          <w:b w:val="1"/>
          <w:caps w:val="1"/>
          <w:color w:val="7030A0"/>
          <w:sz w:val="40"/>
        </w:rPr>
      </w:pPr>
      <w:r>
        <w:rPr>
          <w:rFonts w:ascii="Times New Roman" w:hAnsi="Times New Roman"/>
          <w:b w:val="1"/>
          <w:caps w:val="1"/>
          <w:color w:val="7030A0"/>
          <w:sz w:val="40"/>
        </w:rPr>
        <w:t>ЛЕТНИЕ ИГР</w:t>
      </w:r>
      <w:r>
        <w:rPr>
          <w:rFonts w:ascii="Times New Roman" w:hAnsi="Times New Roman"/>
          <w:b w:val="1"/>
          <w:caps w:val="1"/>
          <w:color w:val="7030A0"/>
          <w:sz w:val="40"/>
        </w:rPr>
        <w:t>Ы НА СВЕЖЕМ ВОЗДУХЕ</w:t>
      </w:r>
      <w:bookmarkStart w:id="1" w:name="_GoBack"/>
      <w:bookmarkEnd w:id="1"/>
    </w:p>
    <w:p w14:paraId="02000000">
      <w:pPr>
        <w:spacing w:after="0" w:line="240" w:lineRule="auto"/>
        <w:ind/>
        <w:rPr>
          <w:rFonts w:ascii="Times New Roman" w:hAnsi="Times New Roman"/>
          <w:b w:val="1"/>
          <w:color w:val="464646"/>
          <w:sz w:val="28"/>
        </w:rPr>
      </w:pPr>
    </w:p>
    <w:p w14:paraId="03000000">
      <w:pPr>
        <w:spacing w:after="0" w:line="240" w:lineRule="auto"/>
        <w:ind/>
        <w:rPr>
          <w:rFonts w:ascii="Times New Roman" w:hAnsi="Times New Roman"/>
          <w:b w:val="1"/>
          <w:color w:val="464646"/>
          <w:sz w:val="28"/>
        </w:rPr>
      </w:pPr>
      <w:r>
        <w:rPr>
          <w:rFonts w:ascii="Times New Roman" w:hAnsi="Times New Roman"/>
          <w:b w:val="1"/>
          <w:color w:val="464646"/>
          <w:sz w:val="28"/>
        </w:rPr>
        <w:t>Здравствуйте, дорогие родители. Летняя пора – время каникул, игр и веселья. Современных детей сложно оторвать от гаджетов, поэтому они растут замкнутыми, вялыми и необщительными. Это может пагубно отобразиться на их умении общаться и работать в команде в будущем.</w:t>
      </w:r>
    </w:p>
    <w:p w14:paraId="04000000">
      <w:pPr>
        <w:ind w:firstLine="708" w:left="0"/>
        <w:rPr>
          <w:rFonts w:ascii="Times New Roman" w:hAnsi="Times New Roman"/>
          <w:color w:val="464646"/>
          <w:sz w:val="28"/>
          <w:highlight w:val="white"/>
        </w:rPr>
      </w:pPr>
      <w:r>
        <w:rPr>
          <w:rFonts w:ascii="Times New Roman" w:hAnsi="Times New Roman"/>
          <w:color w:val="464646"/>
          <w:sz w:val="28"/>
          <w:highlight w:val="white"/>
        </w:rPr>
        <w:t>Итак,</w:t>
      </w:r>
      <w:r>
        <w:rPr>
          <w:rFonts w:ascii="Times New Roman" w:hAnsi="Times New Roman"/>
          <w:i w:val="1"/>
          <w:color w:val="464646"/>
          <w:sz w:val="28"/>
          <w:highlight w:val="white"/>
        </w:rPr>
        <w:t> </w:t>
      </w:r>
      <w:r>
        <w:rPr>
          <w:rStyle w:val="Style_1_ch"/>
          <w:rFonts w:ascii="Times New Roman" w:hAnsi="Times New Roman"/>
          <w:i w:val="0"/>
          <w:color w:val="464646"/>
          <w:sz w:val="28"/>
          <w:highlight w:val="white"/>
        </w:rPr>
        <w:t>делюсь с вами информацией о летних играх, которые разовьют в ваших ребятишках командные и лидерские качества</w:t>
      </w:r>
      <w:r>
        <w:rPr>
          <w:rFonts w:ascii="Times New Roman" w:hAnsi="Times New Roman"/>
          <w:i w:val="1"/>
          <w:color w:val="464646"/>
          <w:sz w:val="28"/>
          <w:highlight w:val="white"/>
        </w:rPr>
        <w:t>.</w:t>
      </w:r>
      <w:r>
        <w:rPr>
          <w:rFonts w:ascii="Times New Roman" w:hAnsi="Times New Roman"/>
          <w:color w:val="464646"/>
          <w:sz w:val="28"/>
          <w:highlight w:val="white"/>
        </w:rPr>
        <w:t xml:space="preserve"> Дети с удовольствием играют в игры с использованием парашюта здоровья который я изготовила своими руками.</w:t>
      </w:r>
    </w:p>
    <w:p w14:paraId="05000000">
      <w:pPr>
        <w:spacing w:after="0" w:line="240" w:lineRule="auto"/>
        <w:ind w:right="284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Игра «Веселый мяч»</w:t>
      </w:r>
    </w:p>
    <w:p w14:paraId="06000000">
      <w:pPr>
        <w:spacing w:after="0" w:line="240" w:lineRule="auto"/>
        <w:ind w:right="284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(С</w:t>
      </w:r>
      <w:r>
        <w:rPr>
          <w:rFonts w:ascii="Times New Roman" w:hAnsi="Times New Roman"/>
          <w:b w:val="1"/>
          <w:i w:val="1"/>
          <w:color w:val="000000"/>
          <w:sz w:val="28"/>
        </w:rPr>
        <w:t>тарший возраст)</w:t>
      </w:r>
    </w:p>
    <w:p w14:paraId="07000000">
      <w:pPr>
        <w:spacing w:after="0" w:line="240" w:lineRule="auto"/>
        <w:ind w:right="284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Цель</w:t>
      </w:r>
      <w:r>
        <w:rPr>
          <w:rFonts w:ascii="Times New Roman" w:hAnsi="Times New Roman"/>
          <w:color w:val="000000"/>
          <w:sz w:val="28"/>
        </w:rPr>
        <w:t>: развивать ловкость, координацию движений, внимание, эмоциональную отзывчивость.</w:t>
      </w:r>
    </w:p>
    <w:p w14:paraId="08000000">
      <w:pPr>
        <w:spacing w:after="0" w:line="240" w:lineRule="auto"/>
        <w:ind w:right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Описание игры.            </w:t>
      </w:r>
    </w:p>
    <w:p w14:paraId="09000000">
      <w:pPr>
        <w:spacing w:after="0" w:line="240" w:lineRule="auto"/>
        <w:ind w:right="284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 Ребята стоят в кругу, держа двумя руками парашют за палочки на краях. Инструктор по физической культуре бросает на сектора парашюта резиновый мяч среднего размера.</w:t>
      </w:r>
    </w:p>
    <w:p w14:paraId="0A000000">
      <w:pPr>
        <w:spacing w:after="0" w:line="240" w:lineRule="auto"/>
        <w:ind w:right="284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 Дети, поднимая и опуская разные сектора парашюта, стараются перекатывать мяч так, чтобы он не упал в отверстие, произносят слова:</w:t>
      </w:r>
    </w:p>
    <w:p w14:paraId="0B000000">
      <w:pPr>
        <w:spacing w:after="0" w:line="240" w:lineRule="auto"/>
        <w:ind w:right="284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Ты катись, веселый мячик,</w:t>
      </w:r>
    </w:p>
    <w:p w14:paraId="0C000000">
      <w:pPr>
        <w:spacing w:after="0" w:line="240" w:lineRule="auto"/>
        <w:ind w:right="284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Парашют не даст упасть.</w:t>
      </w:r>
    </w:p>
    <w:p w14:paraId="0D000000">
      <w:pPr>
        <w:spacing w:after="0" w:line="240" w:lineRule="auto"/>
        <w:ind w:right="284"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У кого веселый мячик –</w:t>
      </w:r>
    </w:p>
    <w:p w14:paraId="0E000000">
      <w:pPr>
        <w:spacing w:after="0" w:line="240" w:lineRule="auto"/>
        <w:ind w:right="284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Постарайся передать!</w:t>
      </w:r>
    </w:p>
    <w:p w14:paraId="0F000000">
      <w:pPr>
        <w:rPr>
          <w:rFonts w:ascii="Times New Roman" w:hAnsi="Times New Roman"/>
          <w:color w:val="464646"/>
          <w:sz w:val="28"/>
          <w:highlight w:val="white"/>
        </w:rPr>
      </w:pP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-60960</wp:posOffset>
            </wp:positionH>
            <wp:positionV relativeFrom="paragraph">
              <wp:posOffset>239395</wp:posOffset>
            </wp:positionV>
            <wp:extent cx="2553335" cy="1702435"/>
            <wp:effectExtent b="0" l="0" r="0" t="0"/>
            <wp:wrapThrough distL="114300" distR="114300" wrapText="bothSides">
              <wp:wrapPolygon>
                <wp:start x="0" y="0"/>
                <wp:lineTo x="0" y="21270"/>
                <wp:lineTo x="21433" y="21270"/>
                <wp:lineTo x="21433" y="0"/>
                <wp:lineTo x="0" y="0"/>
              </wp:wrapPolygon>
            </wp:wrapThrough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2553335" cy="17024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2938780</wp:posOffset>
            </wp:positionH>
            <wp:positionV relativeFrom="paragraph">
              <wp:posOffset>259080</wp:posOffset>
            </wp:positionV>
            <wp:extent cx="2558415" cy="1705610"/>
            <wp:effectExtent b="0" l="0" r="0" t="0"/>
            <wp:wrapThrough distL="114300" distR="114300" wrapText="bothSides">
              <wp:wrapPolygon>
                <wp:start x="0" y="0"/>
                <wp:lineTo x="0" y="21471"/>
                <wp:lineTo x="21391" y="21471"/>
                <wp:lineTo x="21391" y="0"/>
                <wp:lineTo x="0" y="0"/>
              </wp:wrapPolygon>
            </wp:wrapThrough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558415" cy="17056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0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1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2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3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4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5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6000000">
      <w:pPr>
        <w:spacing w:after="0" w:line="240" w:lineRule="auto"/>
        <w:ind/>
        <w:jc w:val="center"/>
        <w:rPr>
          <w:rFonts w:ascii="Calibri" w:hAnsi="Calibri"/>
          <w:color w:val="000000"/>
        </w:rPr>
      </w:pPr>
      <w:r>
        <w:rPr>
          <w:rFonts w:ascii="Times New Roman" w:hAnsi="Times New Roman"/>
          <w:b w:val="1"/>
          <w:color w:val="000000"/>
          <w:sz w:val="28"/>
        </w:rPr>
        <w:t>Игра «Салют»</w:t>
      </w:r>
    </w:p>
    <w:p w14:paraId="17000000">
      <w:pPr>
        <w:spacing w:after="0" w:line="240" w:lineRule="auto"/>
        <w:ind w:firstLine="720" w:left="0"/>
        <w:jc w:val="both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учить захватывать руками большое количество шариков. Воспитывать умение действовать в коллективе согласованно.</w:t>
      </w:r>
    </w:p>
    <w:p w14:paraId="18000000">
      <w:pPr>
        <w:spacing w:after="0" w:line="240" w:lineRule="auto"/>
        <w:ind w:firstLine="720" w:left="0"/>
        <w:jc w:val="both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Описание игры. </w:t>
      </w:r>
      <w:r>
        <w:rPr>
          <w:rFonts w:ascii="Times New Roman" w:hAnsi="Times New Roman"/>
          <w:color w:val="000000"/>
          <w:sz w:val="28"/>
        </w:rPr>
        <w:t xml:space="preserve">Дети набирают как можно больше шариков из бассейна и кладут на парашют. Затем берут его за края и медленно поднимают, и опускают на счет «раз, два, три». После слова «три!» бросают шарики как </w:t>
      </w:r>
      <w:r>
        <w:rPr>
          <w:rFonts w:ascii="Times New Roman" w:hAnsi="Times New Roman"/>
          <w:color w:val="000000"/>
          <w:sz w:val="28"/>
        </w:rPr>
        <w:t>можно выше и разбегаются. Затем собирают шарики, кладут их на парашют, и игра повторяется.</w:t>
      </w:r>
    </w:p>
    <w:p w14:paraId="19000000">
      <w:pPr>
        <w:spacing w:after="0" w:line="240" w:lineRule="auto"/>
        <w:ind w:firstLine="720" w:left="0"/>
        <w:jc w:val="both"/>
        <w:rPr>
          <w:rFonts w:ascii="Calibri" w:hAnsi="Calibri"/>
          <w:color w:val="000000"/>
        </w:rPr>
      </w:pPr>
      <w:r>
        <w:rPr>
          <w:rFonts w:ascii="Times New Roman" w:hAnsi="Times New Roman"/>
          <w:color w:val="000000"/>
          <w:sz w:val="28"/>
        </w:rPr>
        <w:t>Усложнение: собрать шарики по цветам (девочки – красные, мальчики – желтые), затем посчитать, кто из детей больше собрал шариков и т.д.</w:t>
      </w:r>
    </w:p>
    <w:p w14:paraId="1A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2853690</wp:posOffset>
            </wp:positionH>
            <wp:positionV relativeFrom="paragraph">
              <wp:posOffset>221615</wp:posOffset>
            </wp:positionV>
            <wp:extent cx="2667000" cy="1778000"/>
            <wp:effectExtent b="0" l="0" r="0" t="0"/>
            <wp:wrapThrough distL="114300" distR="114300" wrapText="bothSides">
              <wp:wrapPolygon>
                <wp:start x="0" y="0"/>
                <wp:lineTo x="0" y="21291"/>
                <wp:lineTo x="21446" y="21291"/>
                <wp:lineTo x="21446" y="0"/>
                <wp:lineTo x="0" y="0"/>
              </wp:wrapPolygon>
            </wp:wrapThrough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667000" cy="17780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-175260</wp:posOffset>
            </wp:positionH>
            <wp:positionV relativeFrom="paragraph">
              <wp:posOffset>214630</wp:posOffset>
            </wp:positionV>
            <wp:extent cx="2710815" cy="1807210"/>
            <wp:effectExtent b="0" l="0" r="0" t="0"/>
            <wp:wrapThrough distL="114300" distR="114300" wrapText="bothSides">
              <wp:wrapPolygon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710815" cy="18072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B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C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D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E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1F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20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21000000">
      <w:pPr>
        <w:spacing w:after="0" w:line="240" w:lineRule="auto"/>
        <w:ind/>
        <w:jc w:val="center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«Солнышко и дождик»</w:t>
      </w:r>
    </w:p>
    <w:p w14:paraId="22000000">
      <w:pPr>
        <w:spacing w:after="0" w:line="240" w:lineRule="auto"/>
        <w:ind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      Цель игры:</w:t>
      </w:r>
      <w:r>
        <w:rPr>
          <w:rFonts w:ascii="Times New Roman" w:hAnsi="Times New Roman"/>
          <w:color w:val="000000"/>
          <w:sz w:val="28"/>
        </w:rPr>
        <w:t> развивать чувство товарищества и приобщать к соблюдению техники безопасности, при выполнении коллективных действий.</w:t>
      </w:r>
    </w:p>
    <w:p w14:paraId="23000000">
      <w:pPr>
        <w:spacing w:after="0" w:line="240" w:lineRule="auto"/>
        <w:ind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      Описание игры.</w:t>
      </w:r>
      <w:r>
        <w:rPr>
          <w:rFonts w:ascii="Times New Roman" w:hAnsi="Times New Roman"/>
          <w:color w:val="000000"/>
          <w:sz w:val="28"/>
        </w:rPr>
        <w:t> Дети становятся лицом к парашюту, хватом за ручку или за ткань парашюта. Воспитатель произносит «солнышко», все дети под музыку передвигаются приставным шагом в правую, (левую) сторону. Воспитатель произносит, «дождик», все дети прячутся под парашютом.</w:t>
      </w:r>
    </w:p>
    <w:p w14:paraId="24000000">
      <w:pPr>
        <w:rPr>
          <w:rFonts w:ascii="Arial" w:hAnsi="Arial"/>
          <w:color w:val="34495E"/>
          <w:sz w:val="21"/>
          <w:shd w:fill="F5F5F5" w:val="clear"/>
        </w:rPr>
      </w:pP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2849880</wp:posOffset>
            </wp:positionH>
            <wp:positionV relativeFrom="paragraph">
              <wp:posOffset>213995</wp:posOffset>
            </wp:positionV>
            <wp:extent cx="2756535" cy="1838325"/>
            <wp:effectExtent b="0" l="0" r="0" t="0"/>
            <wp:wrapThrough distL="114300" distR="114300" wrapText="bothSides">
              <wp:wrapPolygon>
                <wp:start x="0" y="0"/>
                <wp:lineTo x="0" y="21488"/>
                <wp:lineTo x="21496" y="21488"/>
                <wp:lineTo x="21496" y="0"/>
                <wp:lineTo x="0" y="0"/>
              </wp:wrapPolygon>
            </wp:wrapThrough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756535" cy="18383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-203834</wp:posOffset>
            </wp:positionH>
            <wp:positionV relativeFrom="paragraph">
              <wp:posOffset>151765</wp:posOffset>
            </wp:positionV>
            <wp:extent cx="2825115" cy="1883410"/>
            <wp:effectExtent b="0" l="0" r="0" t="0"/>
            <wp:wrapThrough distL="114300" distR="114300" wrapText="bothSides">
              <wp:wrapPolygon>
                <wp:start x="0" y="0"/>
                <wp:lineTo x="0" y="21411"/>
                <wp:lineTo x="21411" y="21411"/>
                <wp:lineTo x="21411" y="0"/>
                <wp:lineTo x="0" y="0"/>
              </wp:wrapPolygon>
            </wp:wrapThrough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825115" cy="18834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5000000">
      <w:pPr>
        <w:rPr>
          <w:rFonts w:ascii="Arial" w:hAnsi="Arial"/>
          <w:color w:val="34495E"/>
          <w:sz w:val="21"/>
          <w:shd w:fill="F5F5F5" w:val="clear"/>
        </w:rPr>
      </w:pPr>
    </w:p>
    <w:p w14:paraId="26000000">
      <w:pPr>
        <w:rPr>
          <w:rFonts w:ascii="Arial" w:hAnsi="Arial"/>
          <w:color w:val="34495E"/>
          <w:sz w:val="21"/>
          <w:shd w:fill="F5F5F5" w:val="clear"/>
        </w:rPr>
      </w:pPr>
    </w:p>
    <w:p w14:paraId="27000000">
      <w:pPr>
        <w:rPr>
          <w:rFonts w:ascii="Arial" w:hAnsi="Arial"/>
          <w:color w:val="34495E"/>
          <w:sz w:val="21"/>
          <w:shd w:fill="F5F5F5" w:val="clear"/>
        </w:rPr>
      </w:pPr>
    </w:p>
    <w:p w14:paraId="28000000">
      <w:pPr>
        <w:rPr>
          <w:rFonts w:ascii="Arial" w:hAnsi="Arial"/>
          <w:color w:val="34495E"/>
          <w:sz w:val="21"/>
          <w:shd w:fill="F5F5F5" w:val="clear"/>
        </w:rPr>
      </w:pPr>
    </w:p>
    <w:p w14:paraId="29000000">
      <w:pPr>
        <w:ind/>
        <w:jc w:val="center"/>
        <w:rPr>
          <w:rStyle w:val="Style_2_ch"/>
          <w:rFonts w:ascii="Times New Roman" w:hAnsi="Times New Roman"/>
          <w:b w:val="1"/>
          <w:i w:val="0"/>
          <w:sz w:val="28"/>
        </w:rPr>
      </w:pPr>
      <w:r>
        <w:rPr>
          <w:rStyle w:val="Style_2_ch"/>
          <w:rFonts w:ascii="Times New Roman" w:hAnsi="Times New Roman"/>
          <w:b w:val="1"/>
          <w:i w:val="0"/>
          <w:sz w:val="28"/>
        </w:rPr>
        <w:t>Игра «Автобусы»</w:t>
      </w:r>
    </w:p>
    <w:p w14:paraId="2A000000">
      <w:pPr>
        <w:ind/>
        <w:jc w:val="center"/>
        <w:rPr>
          <w:rStyle w:val="Style_2_ch"/>
          <w:rFonts w:ascii="Times New Roman" w:hAnsi="Times New Roman"/>
          <w:b w:val="1"/>
          <w:i w:val="0"/>
          <w:sz w:val="28"/>
        </w:rPr>
      </w:pP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-123825</wp:posOffset>
            </wp:positionH>
            <wp:positionV relativeFrom="paragraph">
              <wp:posOffset>146685</wp:posOffset>
            </wp:positionV>
            <wp:extent cx="2676525" cy="1784350"/>
            <wp:effectExtent b="0" l="0" r="0" t="0"/>
            <wp:wrapThrough distL="114300" distR="114300" wrapText="bothSides">
              <wp:wrapPolygon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676525" cy="17843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2977515</wp:posOffset>
            </wp:positionH>
            <wp:positionV relativeFrom="paragraph">
              <wp:posOffset>175260</wp:posOffset>
            </wp:positionV>
            <wp:extent cx="2586990" cy="1724660"/>
            <wp:effectExtent b="0" l="0" r="0" t="0"/>
            <wp:wrapThrough distL="114300" distR="114300" wrapText="bothSides">
              <wp:wrapPolygon>
                <wp:start x="0" y="0"/>
                <wp:lineTo x="0" y="21473"/>
                <wp:lineTo x="21473" y="21473"/>
                <wp:lineTo x="21473" y="0"/>
                <wp:lineTo x="0" y="0"/>
              </wp:wrapPolygon>
            </wp:wrapThrough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586990" cy="17246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B000000">
      <w:pPr>
        <w:rPr>
          <w:rStyle w:val="Style_2_ch"/>
          <w:rFonts w:ascii="Times New Roman" w:hAnsi="Times New Roman"/>
          <w:i w:val="0"/>
          <w:sz w:val="28"/>
        </w:rPr>
      </w:pPr>
      <w:r>
        <w:rPr>
          <w:rStyle w:val="Style_2_ch"/>
          <w:rFonts w:ascii="Times New Roman" w:hAnsi="Times New Roman"/>
          <w:i w:val="0"/>
          <w:sz w:val="28"/>
        </w:rPr>
        <w:t xml:space="preserve"> Э</w:t>
      </w:r>
      <w:r>
        <w:rPr>
          <w:rStyle w:val="Style_2_ch"/>
          <w:rFonts w:ascii="Times New Roman" w:hAnsi="Times New Roman"/>
          <w:i w:val="0"/>
          <w:sz w:val="28"/>
        </w:rPr>
        <w:t>то команды детей «водитель» и «пассажиры». В 6—7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 д. Играющие держат друг друга за локти. Когда автобус (передний игрок -</w:t>
      </w:r>
      <w:r>
        <w:rPr>
          <w:rStyle w:val="Style_2_ch"/>
          <w:rFonts w:ascii="Times New Roman" w:hAnsi="Times New Roman"/>
          <w:i w:val="0"/>
          <w:sz w:val="28"/>
        </w:rPr>
        <w:t xml:space="preserve"> </w:t>
      </w:r>
      <w:r>
        <w:rPr>
          <w:rStyle w:val="Style_2_ch"/>
          <w:rFonts w:ascii="Times New Roman" w:hAnsi="Times New Roman"/>
          <w:i w:val="0"/>
          <w:sz w:val="28"/>
        </w:rPr>
        <w:t>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  <w:r>
        <w:rPr>
          <w:rStyle w:val="Style_2_ch"/>
          <w:rFonts w:ascii="Times New Roman" w:hAnsi="Times New Roman"/>
          <w:i w:val="0"/>
          <w:sz w:val="28"/>
        </w:rPr>
        <w:br/>
      </w:r>
      <w:r>
        <w:rPr>
          <w:rFonts w:ascii="Times New Roman" w:hAnsi="Times New Roman"/>
          <w:b w:val="1"/>
          <w:color w:val="000000"/>
          <w:sz w:val="28"/>
        </w:rPr>
        <w:t>Игра Ловля обезьян</w:t>
      </w:r>
    </w:p>
    <w:p w14:paraId="2C000000">
      <w:pPr>
        <w:spacing w:after="0" w:line="240" w:lineRule="auto"/>
        <w:ind w:firstLine="708" w:left="0"/>
        <w:outlineLvl w:val="0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Гимнастические</w:t>
      </w:r>
      <w:r>
        <w:rPr>
          <w:rFonts w:ascii="Times New Roman" w:hAnsi="Times New Roman"/>
          <w:color w:val="000000"/>
          <w:sz w:val="28"/>
        </w:rPr>
        <w:t xml:space="preserve"> скамейки</w:t>
      </w:r>
      <w:r>
        <w:rPr>
          <w:rFonts w:ascii="Times New Roman" w:hAnsi="Times New Roman"/>
          <w:color w:val="000000"/>
          <w:sz w:val="28"/>
        </w:rPr>
        <w:t>, обручи, мостик здоровья -</w:t>
      </w:r>
      <w:r>
        <w:rPr>
          <w:rFonts w:ascii="Times New Roman" w:hAnsi="Times New Roman"/>
          <w:color w:val="000000"/>
          <w:sz w:val="28"/>
        </w:rPr>
        <w:t xml:space="preserve"> это деревья в тропическом лесу. Из числа игра</w:t>
      </w:r>
      <w:r>
        <w:rPr>
          <w:rFonts w:ascii="Times New Roman" w:hAnsi="Times New Roman"/>
          <w:color w:val="000000"/>
          <w:sz w:val="28"/>
        </w:rPr>
        <w:t>ющих назначаются ловцы обезьян 1-2</w:t>
      </w:r>
      <w:r>
        <w:rPr>
          <w:rFonts w:ascii="Times New Roman" w:hAnsi="Times New Roman"/>
          <w:color w:val="000000"/>
          <w:sz w:val="28"/>
        </w:rPr>
        <w:t xml:space="preserve"> человек. Остальные играющие распола</w:t>
      </w:r>
      <w:r>
        <w:rPr>
          <w:rFonts w:ascii="Times New Roman" w:hAnsi="Times New Roman"/>
          <w:color w:val="000000"/>
          <w:sz w:val="28"/>
        </w:rPr>
        <w:t>гаются на гимнастической</w:t>
      </w:r>
      <w:r>
        <w:rPr>
          <w:rFonts w:ascii="Times New Roman" w:hAnsi="Times New Roman"/>
          <w:color w:val="000000"/>
          <w:sz w:val="28"/>
        </w:rPr>
        <w:t xml:space="preserve"> скамейке. Ловцы находятся на противоположной стороне площадки, они показывают задуманные движения. Обезьяны наблюдают и запоминают движения ловцов. По сигналу обезьяны слезают с деревьев, выходят на середину площадки и повторяют движения ло</w:t>
      </w:r>
      <w:r>
        <w:rPr>
          <w:rFonts w:ascii="Times New Roman" w:hAnsi="Times New Roman"/>
          <w:color w:val="000000"/>
          <w:sz w:val="28"/>
        </w:rPr>
        <w:t>вцов. По второму сигналу</w:t>
      </w:r>
      <w:r>
        <w:rPr>
          <w:rFonts w:ascii="Times New Roman" w:hAnsi="Times New Roman"/>
          <w:color w:val="000000"/>
          <w:sz w:val="28"/>
        </w:rPr>
        <w:t xml:space="preserve">, ловцы бегут за обезьянами, которые спасаются на деревьях. Обезьян, не успевших залезть на дерево, ловцы уводят в плен. Ловцам не разрешается до сигнала выбегать на площадку. Нельзя ловить обезьян запрыгнувших на скамейку, в обруч или встававших </w:t>
      </w:r>
      <w:r>
        <w:rPr>
          <w:rFonts w:ascii="Times New Roman" w:hAnsi="Times New Roman"/>
          <w:color w:val="000000"/>
          <w:sz w:val="28"/>
        </w:rPr>
        <w:t xml:space="preserve">на мостик или любую возвышенность. </w:t>
      </w:r>
      <w:r>
        <w:rPr>
          <w:rFonts w:ascii="Times New Roman" w:hAnsi="Times New Roman"/>
          <w:color w:val="000000"/>
          <w:sz w:val="28"/>
        </w:rPr>
        <w:t>После 2-3 повторений выбирают новых ловцов обезьян.</w:t>
      </w:r>
    </w:p>
    <w:p w14:paraId="2D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2758440</wp:posOffset>
            </wp:positionH>
            <wp:positionV relativeFrom="paragraph">
              <wp:posOffset>119379</wp:posOffset>
            </wp:positionV>
            <wp:extent cx="2796540" cy="1864360"/>
            <wp:effectExtent b="0" l="0" r="0" t="0"/>
            <wp:wrapThrough distL="114300" distR="114300" wrapText="bothSides">
              <wp:wrapPolygon>
                <wp:start x="0" y="0"/>
                <wp:lineTo x="0" y="21409"/>
                <wp:lineTo x="21482" y="21409"/>
                <wp:lineTo x="21482" y="0"/>
                <wp:lineTo x="0" y="0"/>
              </wp:wrapPolygon>
            </wp:wrapThrough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796540" cy="18643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 w:val="1"/>
          <w:color w:val="464646"/>
          <w:sz w:val="28"/>
          <w:highlight w:val="white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-247650</wp:posOffset>
            </wp:positionH>
            <wp:positionV relativeFrom="paragraph">
              <wp:posOffset>119379</wp:posOffset>
            </wp:positionV>
            <wp:extent cx="2781300" cy="1854200"/>
            <wp:effectExtent b="0" l="0" r="0" t="0"/>
            <wp:wrapThrough distL="114300" distR="114300" wrapText="bothSides">
              <wp:wrapPolygon>
                <wp:start x="0" y="0"/>
                <wp:lineTo x="0" y="21304"/>
                <wp:lineTo x="21452" y="21304"/>
                <wp:lineTo x="21452" y="0"/>
                <wp:lineTo x="0" y="0"/>
              </wp:wrapPolygon>
            </wp:wrapThrough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781300" cy="18542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E000000">
      <w:pPr>
        <w:rPr>
          <w:rFonts w:ascii="Times New Roman" w:hAnsi="Times New Roman"/>
          <w:i w:val="1"/>
          <w:color w:val="464646"/>
          <w:sz w:val="28"/>
          <w:highlight w:val="white"/>
        </w:rPr>
      </w:pPr>
    </w:p>
    <w:p w14:paraId="2F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0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1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  <w:r>
        <w:rPr>
          <w:rFonts w:ascii="Times New Roman" w:hAnsi="Times New Roman"/>
          <w:b w:val="1"/>
          <w:caps w:val="1"/>
          <w:color w:val="333333"/>
          <w:sz w:val="3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-232409</wp:posOffset>
            </wp:positionH>
            <wp:positionV relativeFrom="paragraph">
              <wp:posOffset>500380</wp:posOffset>
            </wp:positionV>
            <wp:extent cx="2752725" cy="1835150"/>
            <wp:effectExtent b="0" l="0" r="0" t="0"/>
            <wp:wrapThrough distL="114300" distR="114300" wrapText="bothSides">
              <wp:wrapPolygon>
                <wp:start x="0" y="0"/>
                <wp:lineTo x="0" y="21301"/>
                <wp:lineTo x="21525" y="21301"/>
                <wp:lineTo x="21525" y="0"/>
                <wp:lineTo x="0" y="0"/>
              </wp:wrapPolygon>
            </wp:wrapThrough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752725" cy="18351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2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  <w:r>
        <w:rPr>
          <w:rFonts w:ascii="Times New Roman" w:hAnsi="Times New Roman"/>
          <w:b w:val="1"/>
          <w:caps w:val="1"/>
          <w:color w:val="333333"/>
          <w:sz w:val="3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2834640</wp:posOffset>
            </wp:positionH>
            <wp:positionV relativeFrom="paragraph">
              <wp:posOffset>8890</wp:posOffset>
            </wp:positionV>
            <wp:extent cx="2657475" cy="1771650"/>
            <wp:effectExtent b="0" l="0" r="0" t="0"/>
            <wp:wrapThrough distL="114300" distR="114300" wrapText="bothSides">
              <wp:wrapPolygon>
                <wp:start x="0" y="0"/>
                <wp:lineTo x="0" y="21368"/>
                <wp:lineTo x="21523" y="21368"/>
                <wp:lineTo x="21523" y="0"/>
                <wp:lineTo x="0" y="0"/>
              </wp:wrapPolygon>
            </wp:wrapThrough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657475" cy="17716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3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4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5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6000000">
      <w:pPr>
        <w:spacing w:after="375" w:line="450" w:lineRule="atLeast"/>
        <w:ind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</w:p>
    <w:p w14:paraId="37000000">
      <w:pPr>
        <w:spacing w:after="375" w:line="450" w:lineRule="atLeast"/>
        <w:ind/>
        <w:jc w:val="center"/>
        <w:outlineLvl w:val="1"/>
        <w:rPr>
          <w:rFonts w:ascii="Times New Roman" w:hAnsi="Times New Roman"/>
          <w:b w:val="1"/>
          <w:caps w:val="1"/>
          <w:color w:val="333333"/>
          <w:sz w:val="36"/>
        </w:rPr>
      </w:pPr>
      <w:r>
        <w:rPr>
          <w:rFonts w:ascii="Times New Roman" w:hAnsi="Times New Roman"/>
          <w:b w:val="1"/>
          <w:caps w:val="1"/>
          <w:color w:val="333333"/>
          <w:sz w:val="36"/>
        </w:rPr>
        <w:t>СТОИТ ЛИ ИГРАТЬ С ДЕТЬМИ ИЛИ ИМ И ТАК ВЕСЕЛО?</w:t>
      </w:r>
    </w:p>
    <w:p w14:paraId="38000000">
      <w:pPr>
        <w:spacing w:after="0" w:line="240" w:lineRule="auto"/>
        <w:ind w:firstLine="360" w:left="0"/>
        <w:rPr>
          <w:rFonts w:ascii="Times New Roman" w:hAnsi="Times New Roman"/>
          <w:color w:val="464646"/>
          <w:sz w:val="28"/>
        </w:rPr>
      </w:pPr>
      <w:r>
        <w:rPr>
          <w:rFonts w:ascii="Times New Roman" w:hAnsi="Times New Roman"/>
          <w:color w:val="464646"/>
          <w:sz w:val="28"/>
        </w:rPr>
        <w:t>Многие родители думают, что играть с детьми необязательно, что это пустая трата времени. В итоге ребёнок растёт нелюдимым, он не умеет делиться своими радостями и помогать ближним. А вы спросите мнение воспитателей в детском саду, и они вам скажут, что малыши должны постигать жизнь в игровой форме, ведь так легче для их восприятия. Особенно большое значение имеют </w:t>
      </w:r>
      <w:r>
        <w:rPr>
          <w:rFonts w:ascii="Times New Roman" w:hAnsi="Times New Roman"/>
          <w:color w:val="464646"/>
          <w:sz w:val="28"/>
        </w:rPr>
        <w:t>летние игры для детей на свежем воздухе, которые учат</w:t>
      </w:r>
      <w:r>
        <w:rPr>
          <w:rFonts w:ascii="Times New Roman" w:hAnsi="Times New Roman"/>
          <w:color w:val="464646"/>
          <w:sz w:val="28"/>
        </w:rPr>
        <w:t>:</w:t>
      </w:r>
    </w:p>
    <w:p w14:paraId="39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color w:val="464646"/>
          <w:sz w:val="28"/>
        </w:rPr>
      </w:pPr>
      <w:r>
        <w:rPr>
          <w:rFonts w:ascii="Times New Roman" w:hAnsi="Times New Roman"/>
          <w:color w:val="464646"/>
          <w:sz w:val="28"/>
        </w:rPr>
        <w:t>Б</w:t>
      </w:r>
      <w:r>
        <w:rPr>
          <w:rFonts w:ascii="Times New Roman" w:hAnsi="Times New Roman"/>
          <w:color w:val="464646"/>
          <w:sz w:val="28"/>
        </w:rPr>
        <w:t>ыть частью команды;</w:t>
      </w:r>
    </w:p>
    <w:p w14:paraId="3A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color w:val="464646"/>
          <w:sz w:val="28"/>
        </w:rPr>
      </w:pPr>
      <w:r>
        <w:rPr>
          <w:rFonts w:ascii="Times New Roman" w:hAnsi="Times New Roman"/>
          <w:color w:val="464646"/>
          <w:sz w:val="28"/>
        </w:rPr>
        <w:t>П</w:t>
      </w:r>
      <w:r>
        <w:rPr>
          <w:rFonts w:ascii="Times New Roman" w:hAnsi="Times New Roman"/>
          <w:color w:val="464646"/>
          <w:sz w:val="28"/>
        </w:rPr>
        <w:t>роявлять лидерские качества;</w:t>
      </w:r>
    </w:p>
    <w:p w14:paraId="3B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color w:val="464646"/>
          <w:sz w:val="28"/>
        </w:rPr>
      </w:pPr>
      <w:r>
        <w:rPr>
          <w:rFonts w:ascii="Times New Roman" w:hAnsi="Times New Roman"/>
          <w:color w:val="464646"/>
          <w:sz w:val="28"/>
        </w:rPr>
        <w:t>Общаться и находить компромисс;</w:t>
      </w:r>
    </w:p>
    <w:p w14:paraId="3C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color w:val="464646"/>
          <w:sz w:val="28"/>
        </w:rPr>
      </w:pPr>
      <w:r>
        <w:rPr>
          <w:rFonts w:ascii="Times New Roman" w:hAnsi="Times New Roman"/>
          <w:color w:val="464646"/>
          <w:sz w:val="28"/>
        </w:rPr>
        <w:t>П</w:t>
      </w:r>
      <w:r>
        <w:rPr>
          <w:rFonts w:ascii="Times New Roman" w:hAnsi="Times New Roman"/>
          <w:color w:val="464646"/>
          <w:sz w:val="28"/>
        </w:rPr>
        <w:t>оддерживать здоровый образ жизни.</w:t>
      </w:r>
    </w:p>
    <w:p w14:paraId="3D000000">
      <w:pPr>
        <w:ind w:firstLine="360" w:left="0"/>
        <w:rPr>
          <w:rFonts w:ascii="Times New Roman" w:hAnsi="Times New Roman"/>
          <w:color w:val="464646"/>
          <w:sz w:val="28"/>
          <w:highlight w:val="white"/>
        </w:rPr>
      </w:pPr>
      <w:r>
        <w:rPr>
          <w:rStyle w:val="Style_4_ch"/>
          <w:rFonts w:ascii="Times New Roman" w:hAnsi="Times New Roman"/>
          <w:b w:val="0"/>
          <w:color w:val="464646"/>
          <w:sz w:val="28"/>
          <w:highlight w:val="white"/>
        </w:rPr>
        <w:t>Хотите, чтобы ваши дети не скучали летом, а веселились и при этом развивались?</w:t>
      </w:r>
      <w:r>
        <w:rPr>
          <w:rFonts w:ascii="Times New Roman" w:hAnsi="Times New Roman"/>
          <w:color w:val="464646"/>
          <w:sz w:val="28"/>
          <w:highlight w:val="white"/>
        </w:rPr>
        <w:t> Тогда устройте им незабываемые каникулы с конкурсами и подвижными играми!</w:t>
      </w:r>
    </w:p>
    <w:p w14:paraId="3E000000">
      <w:pPr>
        <w:pStyle w:val="Style_5"/>
        <w:spacing w:after="0" w:before="0"/>
        <w:ind w:firstLine="360" w:left="0"/>
        <w:rPr>
          <w:color w:val="464646"/>
          <w:sz w:val="28"/>
        </w:rPr>
      </w:pPr>
      <w:r>
        <w:rPr>
          <w:color w:val="464646"/>
          <w:sz w:val="28"/>
        </w:rPr>
        <w:t xml:space="preserve"> В</w:t>
      </w:r>
      <w:r>
        <w:rPr>
          <w:color w:val="464646"/>
          <w:sz w:val="28"/>
        </w:rPr>
        <w:t xml:space="preserve"> возрасте</w:t>
      </w:r>
      <w:r>
        <w:rPr>
          <w:color w:val="464646"/>
          <w:sz w:val="28"/>
        </w:rPr>
        <w:t xml:space="preserve"> 5- 6 лет дети</w:t>
      </w:r>
      <w:r>
        <w:rPr>
          <w:color w:val="464646"/>
          <w:sz w:val="28"/>
        </w:rPr>
        <w:t xml:space="preserve"> не всегда умеют найти компромисс. Задача взрослого – организовать для них отдых на летней площадке: растолковать правила, распределить роли и понаблюдать за тем, как они играют. Родители или педагоги должны выполнять и судейскую функцию – разрешать споры и конфликты. При этом будьте непредвзятыми, иначе дети перестанут вам доверять.</w:t>
      </w:r>
    </w:p>
    <w:p w14:paraId="3F000000">
      <w:pPr>
        <w:pStyle w:val="Style_5"/>
        <w:spacing w:after="0" w:before="0"/>
        <w:ind w:firstLine="360" w:left="0"/>
        <w:rPr>
          <w:color w:val="464646"/>
          <w:sz w:val="28"/>
        </w:rPr>
      </w:pPr>
      <w:r>
        <w:rPr>
          <w:color w:val="464646"/>
          <w:sz w:val="28"/>
        </w:rPr>
        <w:t>К</w:t>
      </w:r>
      <w:r>
        <w:rPr>
          <w:color w:val="464646"/>
          <w:sz w:val="28"/>
        </w:rPr>
        <w:t>акие</w:t>
      </w:r>
      <w:r>
        <w:rPr>
          <w:color w:val="464646"/>
          <w:sz w:val="28"/>
        </w:rPr>
        <w:t xml:space="preserve"> же</w:t>
      </w:r>
      <w:r>
        <w:rPr>
          <w:color w:val="464646"/>
          <w:sz w:val="28"/>
        </w:rPr>
        <w:t xml:space="preserve"> летние развлечения можно придумать для детворы.</w:t>
      </w:r>
    </w:p>
    <w:p w14:paraId="40000000">
      <w:pPr>
        <w:pStyle w:val="Style_5"/>
        <w:spacing w:after="0" w:before="0"/>
        <w:ind/>
        <w:jc w:val="center"/>
        <w:rPr>
          <w:rStyle w:val="Style_2_ch"/>
          <w:b w:val="1"/>
          <w:i w:val="0"/>
          <w:sz w:val="28"/>
        </w:rPr>
      </w:pPr>
    </w:p>
    <w:p w14:paraId="41000000">
      <w:pPr>
        <w:pStyle w:val="Style_5"/>
        <w:spacing w:after="0" w:before="0"/>
        <w:ind/>
        <w:jc w:val="center"/>
        <w:rPr>
          <w:rStyle w:val="Style_2_ch"/>
          <w:b w:val="1"/>
          <w:i w:val="0"/>
          <w:sz w:val="28"/>
        </w:rPr>
      </w:pPr>
    </w:p>
    <w:p w14:paraId="42000000">
      <w:pPr>
        <w:pStyle w:val="Style_5"/>
        <w:spacing w:after="0" w:before="0"/>
        <w:ind/>
        <w:jc w:val="center"/>
        <w:rPr>
          <w:rStyle w:val="Style_2_ch"/>
          <w:b w:val="1"/>
          <w:i w:val="0"/>
          <w:sz w:val="28"/>
        </w:rPr>
      </w:pPr>
      <w:r>
        <w:rPr>
          <w:rStyle w:val="Style_2_ch"/>
          <w:b w:val="1"/>
          <w:i w:val="0"/>
          <w:sz w:val="28"/>
        </w:rPr>
        <w:t>Игра «Заяц»</w:t>
      </w:r>
    </w:p>
    <w:p w14:paraId="43000000">
      <w:pPr>
        <w:pStyle w:val="Style_5"/>
        <w:spacing w:after="0" w:before="0"/>
        <w:ind/>
        <w:jc w:val="center"/>
        <w:rPr>
          <w:rStyle w:val="Style_2_ch"/>
          <w:i w:val="0"/>
          <w:sz w:val="28"/>
        </w:rPr>
      </w:pPr>
      <w:r>
        <w:rPr>
          <w:rStyle w:val="Style_2_ch"/>
          <w:i w:val="0"/>
          <w:sz w:val="28"/>
        </w:rPr>
        <w:t>Едет зайка на трамвае,</w:t>
      </w:r>
    </w:p>
    <w:p w14:paraId="44000000">
      <w:pPr>
        <w:pStyle w:val="Style_5"/>
        <w:spacing w:after="0" w:before="0"/>
        <w:ind/>
        <w:jc w:val="center"/>
        <w:rPr>
          <w:rStyle w:val="Style_2_ch"/>
          <w:i w:val="0"/>
          <w:sz w:val="28"/>
        </w:rPr>
      </w:pPr>
      <w:r>
        <w:rPr>
          <w:rStyle w:val="Style_2_ch"/>
          <w:i w:val="0"/>
          <w:sz w:val="28"/>
        </w:rPr>
        <w:t>Едет зайка, рассуждает:</w:t>
      </w:r>
    </w:p>
    <w:p w14:paraId="45000000">
      <w:pPr>
        <w:pStyle w:val="Style_5"/>
        <w:spacing w:after="0" w:before="0"/>
        <w:ind/>
        <w:jc w:val="center"/>
        <w:rPr>
          <w:rStyle w:val="Style_2_ch"/>
          <w:i w:val="0"/>
          <w:sz w:val="28"/>
        </w:rPr>
      </w:pPr>
      <w:r>
        <w:rPr>
          <w:rStyle w:val="Style_2_ch"/>
          <w:i w:val="0"/>
          <w:sz w:val="28"/>
        </w:rPr>
        <w:t>«Если я купил билет,</w:t>
      </w:r>
    </w:p>
    <w:p w14:paraId="46000000">
      <w:pPr>
        <w:pStyle w:val="Style_5"/>
        <w:spacing w:after="0" w:before="0"/>
        <w:ind/>
        <w:jc w:val="center"/>
        <w:rPr>
          <w:rStyle w:val="Style_2_ch"/>
          <w:i w:val="0"/>
          <w:sz w:val="28"/>
        </w:rPr>
      </w:pPr>
      <w:r>
        <w:rPr>
          <w:rStyle w:val="Style_2_ch"/>
          <w:i w:val="0"/>
          <w:sz w:val="28"/>
        </w:rPr>
        <w:t>Кто я: заяц или нет?» (А.Шибаев</w:t>
      </w:r>
      <w:r>
        <w:rPr>
          <w:rStyle w:val="Style_2_ch"/>
          <w:i w:val="0"/>
          <w:sz w:val="28"/>
        </w:rPr>
        <w:t>)</w:t>
      </w:r>
    </w:p>
    <w:p w14:paraId="47000000">
      <w:pPr>
        <w:pStyle w:val="Style_5"/>
        <w:spacing w:after="0" w:before="0"/>
        <w:ind/>
        <w:rPr>
          <w:rStyle w:val="Style_2_ch"/>
          <w:i w:val="0"/>
          <w:sz w:val="28"/>
        </w:rPr>
      </w:pPr>
      <w:r>
        <w:rPr>
          <w:rStyle w:val="Style_2_ch"/>
          <w:i w:val="0"/>
          <w:sz w:val="28"/>
        </w:rPr>
        <w:t>«Кондуктор» трамвая продает билеты пассажирам, которые усаживаются на стулья</w:t>
      </w:r>
      <w:r>
        <w:rPr>
          <w:rStyle w:val="Style_2_ch"/>
          <w:i w:val="0"/>
          <w:sz w:val="28"/>
        </w:rPr>
        <w:t>, обручи и т.д.</w:t>
      </w:r>
      <w:r>
        <w:rPr>
          <w:rStyle w:val="Style_2_ch"/>
          <w:i w:val="0"/>
          <w:sz w:val="28"/>
        </w:rPr>
        <w:t xml:space="preserve"> - сидячие места в трамвае. Но стульев,</w:t>
      </w:r>
      <w:r>
        <w:rPr>
          <w:rStyle w:val="Style_2_ch"/>
          <w:i w:val="0"/>
          <w:sz w:val="28"/>
        </w:rPr>
        <w:t xml:space="preserve"> обручей</w:t>
      </w:r>
      <w:r>
        <w:rPr>
          <w:rStyle w:val="Style_2_ch"/>
          <w:i w:val="0"/>
          <w:sz w:val="28"/>
        </w:rPr>
        <w:t xml:space="preserve"> на один меньше, чем пассажиров. Как только все билеты проданы, и кто-то остается без билета, кондуктор догоняет этого «зайца», а безбилетник убегает. </w:t>
      </w:r>
      <w:r>
        <w:rPr>
          <w:rStyle w:val="Style_2_ch"/>
          <w:i w:val="0"/>
          <w:sz w:val="28"/>
        </w:rPr>
        <w:br/>
      </w:r>
      <w:r>
        <w:rPr>
          <w:rStyle w:val="Style_2_ch"/>
          <w:i w:val="0"/>
          <w:sz w:val="28"/>
        </w:rPr>
        <w:br/>
      </w:r>
    </w:p>
    <w:p w14:paraId="48000000">
      <w:pPr>
        <w:pStyle w:val="Style_5"/>
        <w:spacing w:after="375" w:before="0"/>
        <w:ind/>
        <w:rPr>
          <w:color w:val="464646"/>
          <w:sz w:val="28"/>
        </w:rPr>
      </w:pPr>
      <w:r>
        <w:rPr>
          <w:color w:val="464646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2872740</wp:posOffset>
            </wp:positionH>
            <wp:positionV relativeFrom="paragraph">
              <wp:posOffset>193675</wp:posOffset>
            </wp:positionV>
            <wp:extent cx="2615565" cy="1743710"/>
            <wp:effectExtent b="0" l="0" r="0" t="0"/>
            <wp:wrapThrough distL="114300" distR="114300" wrapText="bothSides">
              <wp:wrapPolygon>
                <wp:start x="0" y="0"/>
                <wp:lineTo x="0" y="21474"/>
                <wp:lineTo x="21395" y="21474"/>
                <wp:lineTo x="21395" y="0"/>
                <wp:lineTo x="0" y="0"/>
              </wp:wrapPolygon>
            </wp:wrapThrough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2615565" cy="17437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Style_2_ch"/>
          <w:i w:val="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-161925</wp:posOffset>
            </wp:positionH>
            <wp:positionV relativeFrom="paragraph">
              <wp:posOffset>161925</wp:posOffset>
            </wp:positionV>
            <wp:extent cx="2657475" cy="1771650"/>
            <wp:effectExtent b="0" l="0" r="0" t="0"/>
            <wp:wrapThrough distL="114300" distR="114300" wrapText="bothSides">
              <wp:wrapPolygon>
                <wp:start x="0" y="0"/>
                <wp:lineTo x="0" y="21368"/>
                <wp:lineTo x="21523" y="21368"/>
                <wp:lineTo x="21523" y="0"/>
                <wp:lineTo x="0" y="0"/>
              </wp:wrapPolygon>
            </wp:wrapThrough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657475" cy="17716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9000000">
      <w:pPr>
        <w:ind w:firstLine="360" w:left="0"/>
        <w:rPr>
          <w:rFonts w:ascii="Times New Roman" w:hAnsi="Times New Roman"/>
          <w:i w:val="1"/>
          <w:sz w:val="28"/>
        </w:rPr>
      </w:pPr>
    </w:p>
    <w:p w14:paraId="4A000000">
      <w:pPr>
        <w:rPr>
          <w:rFonts w:ascii="Times New Roman" w:hAnsi="Times New Roman"/>
          <w:sz w:val="28"/>
        </w:rPr>
      </w:pPr>
    </w:p>
    <w:p w14:paraId="4B000000">
      <w:pPr>
        <w:rPr>
          <w:rFonts w:ascii="Times New Roman" w:hAnsi="Times New Roman"/>
          <w:sz w:val="28"/>
        </w:rPr>
      </w:pPr>
    </w:p>
    <w:p w14:paraId="4C000000">
      <w:pPr>
        <w:rPr>
          <w:rFonts w:ascii="Times New Roman" w:hAnsi="Times New Roman"/>
          <w:sz w:val="28"/>
        </w:rPr>
      </w:pPr>
    </w:p>
    <w:p w14:paraId="4D000000">
      <w:pPr>
        <w:rPr>
          <w:rFonts w:ascii="Times New Roman" w:hAnsi="Times New Roman"/>
          <w:sz w:val="28"/>
        </w:rPr>
      </w:pPr>
    </w:p>
    <w:p w14:paraId="4E000000">
      <w:pPr>
        <w:pStyle w:val="Style_6"/>
        <w:spacing w:after="0" w:before="0"/>
        <w:ind/>
        <w:jc w:val="center"/>
        <w:rPr>
          <w:color w:val="000000"/>
          <w:sz w:val="28"/>
        </w:rPr>
      </w:pPr>
      <w:r>
        <w:rPr>
          <w:rStyle w:val="Style_4_ch"/>
          <w:color w:val="000000"/>
          <w:sz w:val="28"/>
        </w:rPr>
        <w:t>Подвижная игра «Охотники и зайцы»</w:t>
      </w:r>
    </w:p>
    <w:p w14:paraId="4F000000">
      <w:pPr>
        <w:pStyle w:val="Style_6"/>
        <w:spacing w:after="0" w:before="0"/>
        <w:ind w:firstLine="708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Цель: </w:t>
      </w:r>
      <w:r>
        <w:rPr>
          <w:color w:val="000000"/>
          <w:sz w:val="28"/>
        </w:rPr>
        <w:t>Совершенствовать навыки прыжков и метания в</w:t>
      </w:r>
      <w:r>
        <w:rPr>
          <w:color w:val="000000"/>
          <w:sz w:val="28"/>
        </w:rPr>
        <w:t xml:space="preserve"> цель на обеих ногах. Развивать </w:t>
      </w:r>
      <w:r>
        <w:rPr>
          <w:color w:val="000000"/>
          <w:sz w:val="28"/>
        </w:rPr>
        <w:t>ловкость</w:t>
      </w:r>
      <w:r>
        <w:rPr>
          <w:color w:val="000000"/>
          <w:sz w:val="28"/>
        </w:rPr>
        <w:t>, скорость и ориентирования в пространстве.</w:t>
      </w:r>
    </w:p>
    <w:p w14:paraId="50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Оборудование: мяч.</w:t>
      </w:r>
    </w:p>
    <w:p w14:paraId="51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Разделение ролей: Выбирают одного или двух «охотников», которые становятся с одной стороны площадки, остальные дети — «зайцы».</w:t>
      </w:r>
    </w:p>
    <w:p w14:paraId="52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        Ход игры.</w:t>
      </w:r>
    </w:p>
    <w:p w14:paraId="53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Зайцы сидят в своих «норках», расположенных с противоположной стороны площадки. «Охотники» обходят площадку и делают вид, что ищут «зайцев», потом идут на свои места, прячутся за «деревьями» (стульями, скамья).</w:t>
      </w:r>
    </w:p>
    <w:p w14:paraId="54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На слова воспитателя:</w:t>
      </w:r>
    </w:p>
    <w:p w14:paraId="55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Зайчик прыг-скок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прыг</w:t>
      </w:r>
      <w:r>
        <w:rPr>
          <w:color w:val="000000"/>
          <w:sz w:val="28"/>
        </w:rPr>
        <w:t>-скок</w:t>
      </w:r>
    </w:p>
    <w:p w14:paraId="56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В зеленый лесок</w:t>
      </w:r>
    </w:p>
    <w:p w14:paraId="57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«Зайцы» выходят на площадку и прыгают. На слово «Охотник!» «</w:t>
      </w:r>
      <w:r>
        <w:rPr>
          <w:color w:val="000000"/>
          <w:sz w:val="28"/>
        </w:rPr>
        <w:t>зайцы</w:t>
      </w:r>
      <w:r>
        <w:rPr>
          <w:color w:val="000000"/>
          <w:sz w:val="28"/>
        </w:rPr>
        <w:t>» бегут к своим «норкам», один из «охотников» целится мячом им под ноги и в кого попадет, тот забирает с собой. «Зайцы» вновь выходят в лес и «охотник» еще раз охотится на них, но бросает мяч второй рукой. При повторении игры выбирают новых «охотников».</w:t>
      </w:r>
    </w:p>
    <w:p w14:paraId="58000000">
      <w:pPr>
        <w:pStyle w:val="Style_6"/>
        <w:spacing w:after="0" w:before="0"/>
        <w:ind/>
        <w:jc w:val="both"/>
        <w:rPr>
          <w:color w:val="000000"/>
          <w:sz w:val="28"/>
        </w:rPr>
      </w:pPr>
      <w:r>
        <w:rPr>
          <w:color w:val="000000"/>
          <w:sz w:val="28"/>
        </w:rPr>
        <w:t>Указания к игре. Следить, чтобы «охотник» бросал мяч как правой, так и левой рукой. «Охотники» бросают мяч только под ноги «зайцам». Мяч поднимает тот, кто его бросил.</w:t>
      </w:r>
    </w:p>
    <w:p w14:paraId="59000000">
      <w:pPr>
        <w:tabs>
          <w:tab w:leader="none" w:pos="1785" w:val="left"/>
        </w:tabs>
        <w:ind/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42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4" w:type="paragraph">
    <w:name w:val="Strong"/>
    <w:basedOn w:val="Style_13"/>
    <w:link w:val="Style_4_ch"/>
    <w:rPr>
      <w:b w:val="1"/>
    </w:rPr>
  </w:style>
  <w:style w:styleId="Style_4_ch" w:type="character">
    <w:name w:val="Strong"/>
    <w:basedOn w:val="Style_13_ch"/>
    <w:link w:val="Style_4"/>
    <w:rPr>
      <w:b w:val="1"/>
    </w:rPr>
  </w:style>
  <w:style w:styleId="Style_3" w:type="paragraph">
    <w:name w:val="List Paragraph"/>
    <w:basedOn w:val="Style_7"/>
    <w:link w:val="Style_3_ch"/>
    <w:pPr>
      <w:ind w:firstLine="0" w:left="720"/>
      <w:contextualSpacing w:val="1"/>
    </w:pPr>
  </w:style>
  <w:style w:styleId="Style_3_ch" w:type="character">
    <w:name w:val="List Paragraph"/>
    <w:basedOn w:val="Style_7_ch"/>
    <w:link w:val="Style_3"/>
  </w:style>
  <w:style w:styleId="Style_1" w:type="paragraph">
    <w:name w:val="Emphasis"/>
    <w:basedOn w:val="Style_13"/>
    <w:link w:val="Style_1_ch"/>
    <w:rPr>
      <w:i w:val="1"/>
    </w:rPr>
  </w:style>
  <w:style w:styleId="Style_1_ch" w:type="character">
    <w:name w:val="Emphasis"/>
    <w:basedOn w:val="Style_13_ch"/>
    <w:link w:val="Style_1"/>
    <w:rPr>
      <w:i w:val="1"/>
    </w:rPr>
  </w:style>
  <w:style w:styleId="Style_14" w:type="paragraph">
    <w:name w:val="toc 3"/>
    <w:next w:val="Style_7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6" w:type="paragraph">
    <w:name w:val="rtejustify"/>
    <w:basedOn w:val="Style_7"/>
    <w:link w:val="Style_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_ch" w:type="character">
    <w:name w:val="rtejustify"/>
    <w:basedOn w:val="Style_7_ch"/>
    <w:link w:val="Style_6"/>
    <w:rPr>
      <w:rFonts w:ascii="Times New Roman" w:hAnsi="Times New Roman"/>
      <w:sz w:val="24"/>
    </w:rPr>
  </w:style>
  <w:style w:styleId="Style_16" w:type="paragraph">
    <w:name w:val="heading 1"/>
    <w:next w:val="Style_7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basedOn w:val="Style_13"/>
    <w:link w:val="Style_17_ch"/>
    <w:rPr>
      <w:color w:val="0000FF"/>
      <w:u w:val="single"/>
    </w:rPr>
  </w:style>
  <w:style w:styleId="Style_17_ch" w:type="character">
    <w:name w:val="Hyperlink"/>
    <w:basedOn w:val="Style_13_ch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7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" w:type="paragraph">
    <w:name w:val="Subtle Emphasis"/>
    <w:basedOn w:val="Style_13"/>
    <w:link w:val="Style_2_ch"/>
    <w:rPr>
      <w:i w:val="1"/>
      <w:color w:themeColor="text1" w:themeTint="BF" w:val="404040"/>
    </w:rPr>
  </w:style>
  <w:style w:styleId="Style_2_ch" w:type="character">
    <w:name w:val="Subtle Emphasis"/>
    <w:basedOn w:val="Style_13_ch"/>
    <w:link w:val="Style_2"/>
    <w:rPr>
      <w:i w:val="1"/>
      <w:color w:themeColor="text1" w:themeTint="BF" w:val="404040"/>
    </w:rPr>
  </w:style>
  <w:style w:styleId="Style_21" w:type="paragraph">
    <w:name w:val="toc 9"/>
    <w:next w:val="Style_7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7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7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5" w:type="paragraph">
    <w:name w:val="Normal (Web)"/>
    <w:basedOn w:val="Style_7"/>
    <w:link w:val="Style_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5_ch" w:type="character">
    <w:name w:val="Normal (Web)"/>
    <w:basedOn w:val="Style_7_ch"/>
    <w:link w:val="Style_5"/>
    <w:rPr>
      <w:rFonts w:ascii="Times New Roman" w:hAnsi="Times New Roman"/>
      <w:sz w:val="24"/>
    </w:rPr>
  </w:style>
  <w:style w:styleId="Style_24" w:type="paragraph">
    <w:name w:val="Subtitle"/>
    <w:next w:val="Style_7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7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27" w:type="paragraph">
    <w:name w:val="heading 2"/>
    <w:next w:val="Style_7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numbering.xml" Type="http://schemas.openxmlformats.org/officeDocument/2006/relationships/numbering"/>
  <Relationship Id="rId19" Target="webSettings.xml" Type="http://schemas.openxmlformats.org/officeDocument/2006/relationships/webSettings"/>
  <Relationship Id="rId18" Target="stylesWithEffects.xml" Type="http://schemas.microsoft.com/office/2007/relationships/stylesWithEffects"/>
  <Relationship Id="rId17" Target="styles.xml" Type="http://schemas.openxmlformats.org/officeDocument/2006/relationships/styles"/>
  <Relationship Id="rId15" Target="fontTable.xml" Type="http://schemas.openxmlformats.org/officeDocument/2006/relationships/fontTable"/>
  <Relationship Id="rId11" Target="media/11.jpeg" Type="http://schemas.openxmlformats.org/officeDocument/2006/relationships/image"/>
  <Relationship Id="rId16" Target="settings.xml" Type="http://schemas.openxmlformats.org/officeDocument/2006/relationships/setting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" Target="media/2.jpeg" Type="http://schemas.openxmlformats.org/officeDocument/2006/relationships/image"/>
  <Relationship Id="rId20" Target="theme/theme1.xml" Type="http://schemas.openxmlformats.org/officeDocument/2006/relationships/them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2024-05-02T10:23:46Z</dcterms:modified>
</cp:coreProperties>
</file>