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57" w:rsidRPr="00C523BC" w:rsidRDefault="007F2757" w:rsidP="007F2757">
      <w:pPr>
        <w:jc w:val="center"/>
        <w:rPr>
          <w:rFonts w:ascii="Times New Roman" w:hAnsi="Times New Roman" w:cs="Times New Roman"/>
        </w:rPr>
      </w:pPr>
      <w:r w:rsidRPr="00C523BC">
        <w:rPr>
          <w:rFonts w:ascii="Times New Roman" w:hAnsi="Times New Roman" w:cs="Times New Roman"/>
        </w:rPr>
        <w:t>Заседание комиссии</w:t>
      </w:r>
      <w:r w:rsidR="00C523BC">
        <w:rPr>
          <w:rFonts w:ascii="Times New Roman" w:hAnsi="Times New Roman" w:cs="Times New Roman"/>
        </w:rPr>
        <w:t xml:space="preserve"> по соблюдению требований к служебному поведению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329"/>
      </w:tblGrid>
      <w:tr w:rsidR="00C523BC" w:rsidTr="00C523BC">
        <w:tc>
          <w:tcPr>
            <w:tcW w:w="1242" w:type="dxa"/>
          </w:tcPr>
          <w:p w:rsidR="00C523BC" w:rsidRDefault="002B6AE6" w:rsidP="00F578CD">
            <w:r>
              <w:t>30.12</w:t>
            </w:r>
            <w:r w:rsidR="00C523BC">
              <w:t>.201</w:t>
            </w:r>
            <w:r>
              <w:t>6</w:t>
            </w:r>
          </w:p>
        </w:tc>
        <w:tc>
          <w:tcPr>
            <w:tcW w:w="8329" w:type="dxa"/>
          </w:tcPr>
          <w:p w:rsidR="00C523BC" w:rsidRDefault="002B6AE6" w:rsidP="00F578CD">
            <w:pPr>
              <w:pStyle w:val="a4"/>
              <w:spacing w:before="21" w:beforeAutospacing="0" w:after="21" w:afterAutospacing="0" w:line="204" w:lineRule="atLeast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рассмотрении </w:t>
            </w:r>
            <w:proofErr w:type="gramStart"/>
            <w:r>
              <w:rPr>
                <w:sz w:val="22"/>
                <w:szCs w:val="22"/>
              </w:rPr>
              <w:t>нарушения норм Кодекса этики служебного поведения</w:t>
            </w:r>
            <w:proofErr w:type="gramEnd"/>
            <w:r>
              <w:rPr>
                <w:sz w:val="22"/>
                <w:szCs w:val="22"/>
              </w:rPr>
              <w:t xml:space="preserve"> муниципальным служащим Администрации Куйбышевского района</w:t>
            </w:r>
            <w:r w:rsidR="00C523BC" w:rsidRPr="007F2757">
              <w:rPr>
                <w:color w:val="333333"/>
                <w:sz w:val="22"/>
                <w:szCs w:val="22"/>
              </w:rPr>
              <w:t>.</w:t>
            </w:r>
          </w:p>
          <w:p w:rsidR="002B6AE6" w:rsidRDefault="002B6AE6" w:rsidP="002B6AE6">
            <w:pPr>
              <w:pStyle w:val="a4"/>
              <w:spacing w:before="21" w:beforeAutospacing="0" w:after="21" w:afterAutospacing="0" w:line="204" w:lineRule="atLeast"/>
              <w:rPr>
                <w:color w:val="333333"/>
                <w:sz w:val="22"/>
                <w:szCs w:val="22"/>
              </w:rPr>
            </w:pPr>
          </w:p>
          <w:p w:rsidR="002B6AE6" w:rsidRPr="007F2757" w:rsidRDefault="002B6AE6" w:rsidP="002B6AE6">
            <w:pPr>
              <w:pStyle w:val="a4"/>
              <w:spacing w:before="21" w:beforeAutospacing="0" w:after="21" w:afterAutospacing="0" w:line="204" w:lineRule="atLeast"/>
              <w:rPr>
                <w:color w:val="333333"/>
                <w:sz w:val="22"/>
                <w:szCs w:val="22"/>
              </w:rPr>
            </w:pPr>
            <w:r w:rsidRPr="007F2757">
              <w:rPr>
                <w:color w:val="333333"/>
                <w:sz w:val="22"/>
                <w:szCs w:val="22"/>
              </w:rPr>
              <w:t>Комиссией принято решение дать согласие на трудоустройство.</w:t>
            </w:r>
          </w:p>
          <w:p w:rsidR="00C523BC" w:rsidRPr="007F2757" w:rsidRDefault="00C523BC" w:rsidP="00F578CD">
            <w:pPr>
              <w:pStyle w:val="a4"/>
              <w:spacing w:before="21" w:beforeAutospacing="0" w:after="21" w:afterAutospacing="0" w:line="204" w:lineRule="atLeast"/>
              <w:rPr>
                <w:color w:val="333333"/>
                <w:sz w:val="22"/>
                <w:szCs w:val="22"/>
              </w:rPr>
            </w:pPr>
          </w:p>
          <w:p w:rsidR="00C523BC" w:rsidRDefault="00C523BC" w:rsidP="002B6AE6">
            <w:pPr>
              <w:pStyle w:val="a4"/>
              <w:spacing w:before="21" w:beforeAutospacing="0" w:after="21" w:afterAutospacing="0" w:line="204" w:lineRule="atLeast"/>
            </w:pPr>
          </w:p>
        </w:tc>
      </w:tr>
      <w:tr w:rsidR="00C523BC" w:rsidTr="00C523BC">
        <w:tc>
          <w:tcPr>
            <w:tcW w:w="1242" w:type="dxa"/>
          </w:tcPr>
          <w:p w:rsidR="00C523BC" w:rsidRDefault="002B6AE6" w:rsidP="00F578CD">
            <w:r>
              <w:t>31</w:t>
            </w:r>
            <w:r w:rsidR="00C523BC">
              <w:t>.10.201</w:t>
            </w:r>
            <w:r>
              <w:t>6</w:t>
            </w:r>
          </w:p>
        </w:tc>
        <w:tc>
          <w:tcPr>
            <w:tcW w:w="8329" w:type="dxa"/>
          </w:tcPr>
          <w:p w:rsidR="00C523BC" w:rsidRDefault="00C523BC" w:rsidP="00F578CD">
            <w:pPr>
              <w:pStyle w:val="a4"/>
              <w:spacing w:before="21" w:beforeAutospacing="0" w:after="21" w:afterAutospacing="0" w:line="204" w:lineRule="atLeast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Рассмотрено обращение гражданина,</w:t>
            </w:r>
            <w:r w:rsidRPr="007F2757">
              <w:t xml:space="preserve"> </w:t>
            </w:r>
            <w:r w:rsidRPr="007F2757">
              <w:rPr>
                <w:color w:val="333333"/>
                <w:sz w:val="22"/>
                <w:szCs w:val="22"/>
              </w:rPr>
              <w:t xml:space="preserve">ранее замещавшего должность </w:t>
            </w:r>
            <w:r>
              <w:rPr>
                <w:color w:val="333333"/>
                <w:sz w:val="22"/>
                <w:szCs w:val="22"/>
              </w:rPr>
              <w:t>муниципальной службы</w:t>
            </w:r>
            <w:r w:rsidRPr="007F2757">
              <w:rPr>
                <w:color w:val="333333"/>
                <w:sz w:val="22"/>
                <w:szCs w:val="22"/>
              </w:rPr>
              <w:t xml:space="preserve">, о его трудоустройстве в </w:t>
            </w:r>
            <w:r w:rsidR="002B6AE6">
              <w:rPr>
                <w:color w:val="333333"/>
                <w:sz w:val="22"/>
                <w:szCs w:val="22"/>
              </w:rPr>
              <w:t>казенное учреждение</w:t>
            </w:r>
            <w:r w:rsidRPr="007F2757">
              <w:rPr>
                <w:color w:val="333333"/>
                <w:sz w:val="22"/>
                <w:szCs w:val="22"/>
              </w:rPr>
              <w:t>.</w:t>
            </w:r>
          </w:p>
          <w:p w:rsidR="00C523BC" w:rsidRPr="007F2757" w:rsidRDefault="00C523BC" w:rsidP="00F578CD">
            <w:pPr>
              <w:pStyle w:val="a4"/>
              <w:spacing w:before="21" w:beforeAutospacing="0" w:after="21" w:afterAutospacing="0" w:line="204" w:lineRule="atLeast"/>
              <w:rPr>
                <w:color w:val="333333"/>
                <w:sz w:val="22"/>
                <w:szCs w:val="22"/>
              </w:rPr>
            </w:pPr>
          </w:p>
          <w:p w:rsidR="00C523BC" w:rsidRPr="007F2757" w:rsidRDefault="00C523BC" w:rsidP="00F578CD">
            <w:pPr>
              <w:pStyle w:val="a4"/>
              <w:spacing w:before="21" w:beforeAutospacing="0" w:after="21" w:afterAutospacing="0" w:line="204" w:lineRule="atLeast"/>
              <w:rPr>
                <w:color w:val="333333"/>
                <w:sz w:val="22"/>
                <w:szCs w:val="22"/>
              </w:rPr>
            </w:pPr>
            <w:r w:rsidRPr="007F2757">
              <w:rPr>
                <w:color w:val="333333"/>
                <w:sz w:val="22"/>
                <w:szCs w:val="22"/>
              </w:rPr>
              <w:t>Комиссией принято решение дать согласие на трудоустройство.</w:t>
            </w:r>
          </w:p>
          <w:p w:rsidR="00C523BC" w:rsidRDefault="00C523BC" w:rsidP="00F578CD"/>
        </w:tc>
      </w:tr>
      <w:tr w:rsidR="00C523BC" w:rsidTr="00C523BC">
        <w:tc>
          <w:tcPr>
            <w:tcW w:w="1242" w:type="dxa"/>
          </w:tcPr>
          <w:p w:rsidR="00C523BC" w:rsidRDefault="002B6AE6" w:rsidP="00F578CD">
            <w:r>
              <w:t>07.10</w:t>
            </w:r>
            <w:r w:rsidR="00C523BC">
              <w:t>.201</w:t>
            </w:r>
            <w:r>
              <w:t>6</w:t>
            </w:r>
          </w:p>
        </w:tc>
        <w:tc>
          <w:tcPr>
            <w:tcW w:w="8329" w:type="dxa"/>
          </w:tcPr>
          <w:p w:rsidR="00C523BC" w:rsidRDefault="00C523BC" w:rsidP="00F578CD">
            <w:pPr>
              <w:pStyle w:val="a4"/>
              <w:spacing w:before="21" w:beforeAutospacing="0" w:after="21" w:afterAutospacing="0" w:line="204" w:lineRule="atLeast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Рассмотрено обращение гражданина,</w:t>
            </w:r>
            <w:r w:rsidRPr="007F2757">
              <w:t xml:space="preserve"> </w:t>
            </w:r>
            <w:r w:rsidRPr="007F2757">
              <w:rPr>
                <w:color w:val="333333"/>
                <w:sz w:val="22"/>
                <w:szCs w:val="22"/>
              </w:rPr>
              <w:t xml:space="preserve">ранее замещавшего должность </w:t>
            </w:r>
            <w:r>
              <w:rPr>
                <w:color w:val="333333"/>
                <w:sz w:val="22"/>
                <w:szCs w:val="22"/>
              </w:rPr>
              <w:t>муниципальной службы</w:t>
            </w:r>
            <w:r w:rsidRPr="007F2757">
              <w:rPr>
                <w:color w:val="333333"/>
                <w:sz w:val="22"/>
                <w:szCs w:val="22"/>
              </w:rPr>
              <w:t xml:space="preserve">, о его трудоустройстве в </w:t>
            </w:r>
            <w:r w:rsidR="002B6AE6">
              <w:rPr>
                <w:color w:val="333333"/>
                <w:sz w:val="22"/>
                <w:szCs w:val="22"/>
              </w:rPr>
              <w:t>бюджетное учреждение</w:t>
            </w:r>
            <w:r w:rsidRPr="007F2757">
              <w:rPr>
                <w:color w:val="333333"/>
                <w:sz w:val="22"/>
                <w:szCs w:val="22"/>
              </w:rPr>
              <w:t>.</w:t>
            </w:r>
          </w:p>
          <w:p w:rsidR="00C523BC" w:rsidRPr="007F2757" w:rsidRDefault="00C523BC" w:rsidP="00F578CD">
            <w:pPr>
              <w:pStyle w:val="a4"/>
              <w:spacing w:before="21" w:beforeAutospacing="0" w:after="21" w:afterAutospacing="0" w:line="204" w:lineRule="atLeast"/>
              <w:rPr>
                <w:color w:val="333333"/>
                <w:sz w:val="22"/>
                <w:szCs w:val="22"/>
              </w:rPr>
            </w:pPr>
          </w:p>
          <w:p w:rsidR="00C523BC" w:rsidRPr="007F2757" w:rsidRDefault="00C523BC" w:rsidP="00F578CD">
            <w:pPr>
              <w:pStyle w:val="a4"/>
              <w:spacing w:before="21" w:beforeAutospacing="0" w:after="21" w:afterAutospacing="0" w:line="204" w:lineRule="atLeast"/>
              <w:rPr>
                <w:color w:val="333333"/>
                <w:sz w:val="22"/>
                <w:szCs w:val="22"/>
              </w:rPr>
            </w:pPr>
            <w:r w:rsidRPr="007F2757">
              <w:rPr>
                <w:color w:val="333333"/>
                <w:sz w:val="22"/>
                <w:szCs w:val="22"/>
              </w:rPr>
              <w:t>Комиссией принято решение дать согласие на трудоустройство.</w:t>
            </w:r>
          </w:p>
          <w:p w:rsidR="00C523BC" w:rsidRDefault="00C523BC" w:rsidP="00F578CD"/>
        </w:tc>
      </w:tr>
      <w:tr w:rsidR="00C523BC" w:rsidTr="00C523BC">
        <w:tc>
          <w:tcPr>
            <w:tcW w:w="1242" w:type="dxa"/>
          </w:tcPr>
          <w:p w:rsidR="00C523BC" w:rsidRDefault="00C523BC" w:rsidP="00F578CD"/>
        </w:tc>
        <w:tc>
          <w:tcPr>
            <w:tcW w:w="8329" w:type="dxa"/>
          </w:tcPr>
          <w:p w:rsidR="00C523BC" w:rsidRPr="00F554A5" w:rsidRDefault="00C523BC" w:rsidP="00F578CD">
            <w:pPr>
              <w:rPr>
                <w:rFonts w:ascii="Times New Roman" w:hAnsi="Times New Roman" w:cs="Times New Roman"/>
              </w:rPr>
            </w:pPr>
          </w:p>
        </w:tc>
      </w:tr>
      <w:tr w:rsidR="00C523BC" w:rsidTr="00C523BC">
        <w:tc>
          <w:tcPr>
            <w:tcW w:w="1242" w:type="dxa"/>
          </w:tcPr>
          <w:p w:rsidR="00C523BC" w:rsidRDefault="002B6AE6">
            <w:r>
              <w:t>29.09</w:t>
            </w:r>
            <w:r w:rsidR="00C523BC">
              <w:t>.201</w:t>
            </w:r>
            <w:r>
              <w:t>6</w:t>
            </w:r>
          </w:p>
        </w:tc>
        <w:tc>
          <w:tcPr>
            <w:tcW w:w="8329" w:type="dxa"/>
          </w:tcPr>
          <w:p w:rsidR="00C523BC" w:rsidRDefault="002B6AE6" w:rsidP="00F57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итогах предоставления муниципальными служащими  Администрации Куйбышевского района и отраслевыми (функциональными) органами Администрации Куйбышевского района сведений о доходах, расходах, об имуществе и обязательствах имущественного характера за 2015 год и проведенном анализе.</w:t>
            </w:r>
          </w:p>
          <w:p w:rsidR="00C523BC" w:rsidRDefault="00C523BC" w:rsidP="00F57282">
            <w:pPr>
              <w:rPr>
                <w:rFonts w:ascii="Times New Roman" w:hAnsi="Times New Roman" w:cs="Times New Roman"/>
              </w:rPr>
            </w:pPr>
          </w:p>
          <w:p w:rsidR="00F57282" w:rsidRPr="00F57282" w:rsidRDefault="00F57282" w:rsidP="00F5728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F57282">
              <w:rPr>
                <w:color w:val="000000"/>
                <w:sz w:val="22"/>
                <w:szCs w:val="22"/>
              </w:rPr>
              <w:t>облюдены</w:t>
            </w:r>
            <w:r>
              <w:rPr>
                <w:color w:val="000000"/>
                <w:sz w:val="22"/>
                <w:szCs w:val="22"/>
              </w:rPr>
              <w:t xml:space="preserve"> всеми муниципальными служащими</w:t>
            </w:r>
            <w:r w:rsidRPr="00F57282">
              <w:rPr>
                <w:color w:val="000000"/>
                <w:sz w:val="22"/>
                <w:szCs w:val="22"/>
              </w:rPr>
              <w:t xml:space="preserve"> требования законодательства о предоставлении сведений о доходах, расходах, об имуществе и обязательствах имущественного характера</w:t>
            </w:r>
            <w:r w:rsidRPr="00F57282">
              <w:rPr>
                <w:color w:val="000000"/>
                <w:sz w:val="28"/>
                <w:szCs w:val="28"/>
              </w:rPr>
              <w:t>.</w:t>
            </w:r>
          </w:p>
          <w:p w:rsidR="00F57282" w:rsidRPr="003E2BF7" w:rsidRDefault="00F57282" w:rsidP="00F57282">
            <w:pPr>
              <w:rPr>
                <w:rFonts w:ascii="Times New Roman" w:hAnsi="Times New Roman" w:cs="Times New Roman"/>
              </w:rPr>
            </w:pPr>
          </w:p>
        </w:tc>
      </w:tr>
      <w:tr w:rsidR="00C523BC" w:rsidTr="00F57282">
        <w:trPr>
          <w:trHeight w:val="432"/>
        </w:trPr>
        <w:tc>
          <w:tcPr>
            <w:tcW w:w="1242" w:type="dxa"/>
          </w:tcPr>
          <w:p w:rsidR="00C523BC" w:rsidRDefault="00C523BC"/>
        </w:tc>
        <w:tc>
          <w:tcPr>
            <w:tcW w:w="8329" w:type="dxa"/>
          </w:tcPr>
          <w:p w:rsidR="00C523BC" w:rsidRDefault="00C523BC" w:rsidP="00F57282">
            <w:pPr>
              <w:rPr>
                <w:rFonts w:ascii="Times New Roman" w:hAnsi="Times New Roman" w:cs="Times New Roman"/>
              </w:rPr>
            </w:pPr>
          </w:p>
          <w:p w:rsidR="00C523BC" w:rsidRPr="007F2757" w:rsidRDefault="00C523BC" w:rsidP="00F57282">
            <w:pPr>
              <w:rPr>
                <w:rFonts w:ascii="Times New Roman" w:hAnsi="Times New Roman" w:cs="Times New Roman"/>
              </w:rPr>
            </w:pPr>
          </w:p>
        </w:tc>
      </w:tr>
      <w:tr w:rsidR="00C523BC" w:rsidTr="00C523BC">
        <w:tc>
          <w:tcPr>
            <w:tcW w:w="1242" w:type="dxa"/>
          </w:tcPr>
          <w:p w:rsidR="00C523BC" w:rsidRDefault="00C523BC" w:rsidP="00F578CD"/>
        </w:tc>
        <w:tc>
          <w:tcPr>
            <w:tcW w:w="8329" w:type="dxa"/>
          </w:tcPr>
          <w:p w:rsidR="00C523BC" w:rsidRDefault="00C523BC" w:rsidP="00F578CD">
            <w:pPr>
              <w:pStyle w:val="a4"/>
              <w:spacing w:before="21" w:beforeAutospacing="0" w:after="21" w:afterAutospacing="0" w:line="204" w:lineRule="atLeast"/>
            </w:pPr>
          </w:p>
        </w:tc>
      </w:tr>
    </w:tbl>
    <w:p w:rsidR="007F2757" w:rsidRDefault="007F2757"/>
    <w:sectPr w:rsidR="007F2757" w:rsidSect="002C0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F2757"/>
    <w:rsid w:val="002B6AE6"/>
    <w:rsid w:val="002C0A91"/>
    <w:rsid w:val="003E2BF7"/>
    <w:rsid w:val="007F2757"/>
    <w:rsid w:val="00805556"/>
    <w:rsid w:val="00AD054F"/>
    <w:rsid w:val="00AF4DBA"/>
    <w:rsid w:val="00C523BC"/>
    <w:rsid w:val="00F554A5"/>
    <w:rsid w:val="00F57282"/>
    <w:rsid w:val="00FC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F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2016-04-07T13:44:00Z</cp:lastPrinted>
  <dcterms:created xsi:type="dcterms:W3CDTF">2016-04-07T14:19:00Z</dcterms:created>
  <dcterms:modified xsi:type="dcterms:W3CDTF">2017-11-30T06:41:00Z</dcterms:modified>
</cp:coreProperties>
</file>